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D" w:rsidRPr="0021582C" w:rsidRDefault="005B5AED" w:rsidP="005B5AED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21582C">
        <w:rPr>
          <w:rFonts w:ascii="Times New Roman" w:hAnsi="Times New Roman" w:cs="Times New Roman"/>
          <w:b/>
          <w:sz w:val="72"/>
          <w:szCs w:val="72"/>
        </w:rPr>
        <w:t xml:space="preserve">8 </w:t>
      </w:r>
      <w:r w:rsidRPr="0021582C">
        <w:rPr>
          <w:rFonts w:ascii="Times New Roman" w:hAnsi="Times New Roman" w:cs="Times New Roman"/>
          <w:b/>
          <w:sz w:val="72"/>
          <w:szCs w:val="72"/>
          <w:lang w:val="uk-UA"/>
        </w:rPr>
        <w:t>клас</w:t>
      </w:r>
    </w:p>
    <w:p w:rsidR="005B5AED" w:rsidRPr="0021582C" w:rsidRDefault="005B5AED" w:rsidP="005B5AED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21582C">
        <w:rPr>
          <w:rFonts w:ascii="Times New Roman" w:hAnsi="Times New Roman" w:cs="Times New Roman"/>
          <w:b/>
          <w:sz w:val="72"/>
          <w:szCs w:val="72"/>
          <w:lang w:val="uk-UA"/>
        </w:rPr>
        <w:t>І семестр</w:t>
      </w:r>
    </w:p>
    <w:p w:rsidR="005B5AED" w:rsidRPr="0021582C" w:rsidRDefault="005B5AED" w:rsidP="005B5AED">
      <w:pPr>
        <w:rPr>
          <w:rFonts w:ascii="Times New Roman" w:hAnsi="Times New Roman" w:cs="Times New Roman"/>
          <w:lang w:val="uk-UA"/>
        </w:rPr>
      </w:pPr>
    </w:p>
    <w:p w:rsidR="005B5AED" w:rsidRPr="0021582C" w:rsidRDefault="005B5AED" w:rsidP="005B5AED">
      <w:pPr>
        <w:rPr>
          <w:rFonts w:ascii="Times New Roman" w:hAnsi="Times New Roman" w:cs="Times New Roman"/>
          <w:lang w:val="uk-UA"/>
        </w:rPr>
      </w:pPr>
    </w:p>
    <w:p w:rsidR="005B5AED" w:rsidRPr="0021582C" w:rsidRDefault="005B5AED" w:rsidP="005B5AED">
      <w:pPr>
        <w:rPr>
          <w:rFonts w:ascii="Times New Roman" w:hAnsi="Times New Roman" w:cs="Times New Roman"/>
          <w:lang w:val="uk-UA"/>
        </w:rPr>
      </w:pPr>
      <w:r w:rsidRPr="002158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105410</wp:posOffset>
            </wp:positionV>
            <wp:extent cx="3638550" cy="2771775"/>
            <wp:effectExtent l="19050" t="0" r="0" b="0"/>
            <wp:wrapThrough wrapText="bothSides">
              <wp:wrapPolygon edited="0">
                <wp:start x="452" y="0"/>
                <wp:lineTo x="-113" y="1039"/>
                <wp:lineTo x="0" y="21377"/>
                <wp:lineTo x="452" y="21526"/>
                <wp:lineTo x="21035" y="21526"/>
                <wp:lineTo x="21148" y="21526"/>
                <wp:lineTo x="21374" y="21377"/>
                <wp:lineTo x="21487" y="21377"/>
                <wp:lineTo x="21600" y="19893"/>
                <wp:lineTo x="21600" y="1039"/>
                <wp:lineTo x="21374" y="148"/>
                <wp:lineTo x="21035" y="0"/>
                <wp:lineTo x="452" y="0"/>
              </wp:wrapPolygon>
            </wp:wrapThrough>
            <wp:docPr id="13" name="Рисунок 1" descr="C:\Users\Саня\Desktop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B5AED" w:rsidRPr="0021582C" w:rsidRDefault="005B5AED" w:rsidP="005B5AED">
      <w:pPr>
        <w:rPr>
          <w:rFonts w:ascii="Times New Roman" w:hAnsi="Times New Roman" w:cs="Times New Roman"/>
          <w:lang w:val="uk-UA"/>
        </w:rPr>
      </w:pPr>
    </w:p>
    <w:p w:rsidR="005B5AED" w:rsidRPr="0021582C" w:rsidRDefault="005B5AED" w:rsidP="005B5AED">
      <w:pPr>
        <w:rPr>
          <w:rFonts w:ascii="Times New Roman" w:hAnsi="Times New Roman" w:cs="Times New Roman"/>
          <w:lang w:val="uk-UA"/>
        </w:rPr>
      </w:pPr>
    </w:p>
    <w:p w:rsidR="005B5AED" w:rsidRPr="0021582C" w:rsidRDefault="005B5AED" w:rsidP="005B5AED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1134"/>
        <w:gridCol w:w="4416"/>
      </w:tblGrid>
      <w:tr w:rsidR="005B5AED" w:rsidRPr="0021582C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416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5B5AED" w:rsidRPr="0021582C" w:rsidTr="00D1579A">
        <w:tc>
          <w:tcPr>
            <w:tcW w:w="6367" w:type="dxa"/>
            <w:gridSpan w:val="3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год.</w:t>
            </w:r>
            <w:r w:rsidRPr="00215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B5AED" w:rsidRPr="0021582C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і культура. Роди літератури (епос, лірика, драма), їхні характерні ознаки. Літературний процес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5AED" w:rsidRPr="0021582C" w:rsidRDefault="005B5AED" w:rsidP="00D1579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(ТЛ) Рід літератури, епос, лірика, драма. Початкові поняття про  літературний напрям, літературну течію</w:t>
            </w:r>
          </w:p>
        </w:tc>
      </w:tr>
      <w:tr w:rsidR="005B5AED" w:rsidRPr="008B119D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літературні епохи, напрями,  течії, специфіка їхнього розвитку в  різних країнах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5AED" w:rsidRPr="0021582C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(ЛК) Своєрідність культури різних країн, народів, національностей. </w:t>
            </w:r>
          </w:p>
          <w:p w:rsidR="005B5AED" w:rsidRPr="0021582C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(УС) Взаємозв’язки української і зарубіжних літератур</w:t>
            </w:r>
          </w:p>
        </w:tc>
      </w:tr>
      <w:tr w:rsidR="005B5AED" w:rsidRPr="0021582C" w:rsidTr="00D1579A">
        <w:tc>
          <w:tcPr>
            <w:tcW w:w="6367" w:type="dxa"/>
            <w:gridSpan w:val="3"/>
          </w:tcPr>
          <w:p w:rsidR="005B5AED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Священні книги людства як пам’ятки культури і джерело літератури</w:t>
            </w:r>
          </w:p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(6 год. + 1 год. РМ.)</w:t>
            </w:r>
          </w:p>
        </w:tc>
      </w:tr>
      <w:tr w:rsidR="005B5AED" w:rsidRPr="008B119D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397296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Загальнокультурне значення священних книг народів світу, найвідоміші з них. Священні книги як вихідна основа світових релігій, етичних уявлень, мистецтва різних народів. Веди (огляд). Веди як пам’ятка індоєвропейської словесності </w:t>
            </w:r>
            <w:r w:rsidRPr="00397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97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до н.е. Образи ведійської </w:t>
            </w: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міфології (боги, напівбоги, герої, ворожі сили, символи та ін.). Космогонічні міфи Вед</w:t>
            </w:r>
          </w:p>
          <w:p w:rsidR="005B5AED" w:rsidRPr="00397296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9729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(ЛК) Утілення сюжетів і образів священних книг людства у мистецтві (література, живопис, музика, скульптура, архітектура, кіно та ін.). </w:t>
            </w:r>
          </w:p>
        </w:tc>
      </w:tr>
      <w:tr w:rsidR="005B5AED" w:rsidRPr="0021582C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397296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Біблія як основа двох релігій – юдейської та християнської. </w:t>
            </w:r>
          </w:p>
          <w:p w:rsidR="005B5AED" w:rsidRPr="00397296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Зв’язок Біблії з історією і міфологією. </w:t>
            </w:r>
          </w:p>
          <w:p w:rsidR="005B5AED" w:rsidRPr="0021582C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Біблії, її складники</w:t>
            </w:r>
          </w:p>
        </w:tc>
      </w:tr>
      <w:tr w:rsidR="005B5AED" w:rsidRPr="008B119D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Біблія. Старий Заповіт (Створення світу. Каїн і Авель. 10 заповідей). Ключові ідеї та образи Старого  Заповіту. Морально-філософський зміст біблійних сюжетів і образів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5AED" w:rsidRPr="00397296" w:rsidRDefault="005B5AED" w:rsidP="00D157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29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(УС) Звернення українських письменників до образів, сюжетів, мотивів Біблії</w:t>
            </w:r>
          </w:p>
        </w:tc>
      </w:tr>
      <w:tr w:rsidR="005B5AED" w:rsidRPr="008B119D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Біблія. </w:t>
            </w: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Заповіт (Євангеліє).</w:t>
            </w:r>
            <w:r w:rsidRPr="00397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97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Ключові ідеї та образи Нового Заповіту. Морально-філософський зміст біблійних сюжетів і образів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5AED" w:rsidRPr="00320BD8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320B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Визначні пам’ятки християнства та ісламу в Україні й за кордоном</w:t>
            </w:r>
          </w:p>
        </w:tc>
      </w:tr>
      <w:tr w:rsidR="005B5AED" w:rsidRPr="008B119D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320BD8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Коран (огляд). Коран – головна книга ісламу. Побудова Корану, </w:t>
            </w:r>
            <w:r w:rsidRPr="00320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охоплення в ньому різних сфер людського життя.   </w:t>
            </w:r>
          </w:p>
          <w:p w:rsidR="005B5AED" w:rsidRPr="00320BD8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20B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(ЕК) Схожість і відмінність між Біблією і Кораном як пам’ятками культури</w:t>
            </w:r>
          </w:p>
        </w:tc>
      </w:tr>
      <w:tr w:rsidR="005B5AED" w:rsidRPr="0021582C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320BD8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320B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Повідомлення на тему «Крилаті вислови й афоризми зі священних книг людства» (усно).</w:t>
            </w:r>
          </w:p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9729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 Утілення сюжетів і образів священних книг людства у мистецтві (література, живопис, музика, скульптура, архітектура, кіно та ін.).</w:t>
            </w:r>
          </w:p>
          <w:p w:rsidR="005B5AED" w:rsidRPr="00320BD8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9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(УС) Звернення українських письменників до образів, сюжетів, мотивів Біблії</w:t>
            </w:r>
          </w:p>
        </w:tc>
      </w:tr>
      <w:tr w:rsidR="005B5AED" w:rsidRPr="0021582C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320BD8" w:rsidRDefault="005B5AED" w:rsidP="00D157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 1 з тем «</w:t>
            </w:r>
            <w:r w:rsidRPr="00320B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Вступ», «Священні книги  людства як пам'ятки культури і джерело літератури»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(тести)</w:t>
            </w:r>
          </w:p>
        </w:tc>
      </w:tr>
      <w:tr w:rsidR="005B5AED" w:rsidRPr="0021582C" w:rsidTr="00D1579A">
        <w:tc>
          <w:tcPr>
            <w:tcW w:w="6367" w:type="dxa"/>
            <w:gridSpan w:val="3"/>
          </w:tcPr>
          <w:p w:rsidR="005B5AED" w:rsidRPr="00320BD8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Античність (14 год. + 1 год. РМ.)</w:t>
            </w:r>
          </w:p>
        </w:tc>
      </w:tr>
      <w:tr w:rsidR="005B5AED" w:rsidRPr="008B119D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21582C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античність, її хронологічні межі. Основні етапи, роди і жанри античної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розвитку літератури в Давній Греції і в Давньому Римі. Концепція людини і світу в античній   літературі (ідея гармонії тілесного і духовного, любов до 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життя в усіх його проявах, відкриття світу, героїчне служіння, катарсис, поєднання реального і міфологічного та ін.). </w:t>
            </w:r>
          </w:p>
        </w:tc>
      </w:tr>
      <w:tr w:rsidR="005B5AED" w:rsidRPr="0021582C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Давньогрецька міфологія. Основні цикли давньогрецьких міфів. Міфологічна основа героїчного епосу. Міфи троянського циклу. Облога Трої. Смерть Ахілла. Троянський кінь.</w:t>
            </w:r>
            <w:r w:rsidRPr="007A1A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історичних подій у міфах троянського циклу. Ключові образи циклу, їхній гуманістичний зміст. Міфологічні символи (</w:t>
            </w:r>
            <w:r w:rsidRPr="007A1A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яблуко розбрату, троянський кінь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ін.).</w:t>
            </w:r>
          </w:p>
          <w:p w:rsidR="005B5AED" w:rsidRPr="007A1ADF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D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7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Античні образи й  мотиви у творчості письменників різних часів і народів</w:t>
            </w:r>
          </w:p>
        </w:tc>
      </w:tr>
      <w:tr w:rsidR="005B5AED" w:rsidRPr="0021582C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7A1ADF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Гомер та його значення в історії розвитку європейських літератур. </w:t>
            </w:r>
          </w:p>
          <w:p w:rsidR="005B5AED" w:rsidRPr="0021582C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Міфологічна основа гомерівського епосу. «Іліада» (огляд). </w:t>
            </w:r>
            <w:r w:rsidRPr="005C7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 Героїчний епос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5C7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віршовий розмір</w:t>
            </w:r>
            <w:r w:rsidRPr="005C7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C7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(гекзаметр, пентаметр)</w:t>
            </w:r>
          </w:p>
        </w:tc>
      </w:tr>
      <w:tr w:rsidR="005B5AED" w:rsidRPr="0021582C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8B119D" w:rsidRDefault="005B5AED" w:rsidP="00D157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Гомер.  «Іліада». 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«Двобій Ахілла і Гектора» (пісня 22, вірші 140</w:t>
            </w:r>
            <w:r w:rsidRPr="007A1A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–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410), «</w:t>
            </w:r>
            <w:proofErr w:type="spellStart"/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Пріам</w:t>
            </w:r>
            <w:proofErr w:type="spellEnd"/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Ахілла»</w:t>
            </w:r>
            <w:r w:rsidRPr="007A1A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(пісня 24, вірші 470</w:t>
            </w:r>
            <w:r w:rsidRPr="007A1A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–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670)</w:t>
            </w:r>
            <w:r w:rsidRPr="007A1A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Гуманістичний зміст «Іліади». Катарси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5B5AED" w:rsidRPr="0021582C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21582C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320B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1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Порівняльна характеристика літературних героїв. Ахілл і Гектор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(письмово)</w:t>
            </w:r>
          </w:p>
        </w:tc>
      </w:tr>
      <w:tr w:rsidR="005B5AED" w:rsidRPr="008B119D" w:rsidTr="00D1579A">
        <w:tc>
          <w:tcPr>
            <w:tcW w:w="817" w:type="dxa"/>
          </w:tcPr>
          <w:p w:rsidR="005B5AED" w:rsidRPr="0021582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5B5AED" w:rsidRPr="0021582C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лірики в Давній Греції й особливості їх розвитку.   </w:t>
            </w:r>
          </w:p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«Добре вмирати тому…». Ідея захисту рідної країни в елегії. Античний ідеал героя. Авторська позиція.</w:t>
            </w:r>
          </w:p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Сапфо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«До Афродіти» («</w:t>
            </w:r>
            <w:proofErr w:type="spellStart"/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Барвношатна</w:t>
            </w:r>
            <w:proofErr w:type="spellEnd"/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владарко, Афродіто…). Звернення у вірші до Афродіти – богині кохання. Образ ліричної героїні, глибина її почуттів і переживань.</w:t>
            </w:r>
          </w:p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 Елегія, ода, віршовий розмір</w:t>
            </w:r>
            <w:r w:rsidRPr="005C7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C7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(гекзаметр, пентаметр)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851D0B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D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Давньогрецький театр, його характерні особливості, роль в античному суспільстві. Основні жанри давньогрецької  драми – трагедія і комедія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851D0B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Есхіл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«Прометей закутий». Значення творчості Есхіла для розвитку європейської драми і театру. Втілення міфу про Прометея у трагедії «Прометей закутий». Основний конфлікт трагедії. «Дари» Прометея 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людству. Ідеї служіння, самопожертви,  свободи. </w:t>
            </w:r>
          </w:p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(ЛК) Вічні образи античності в мистецтві (живопис, скульптура, музика, кіно та ін.). </w:t>
            </w:r>
          </w:p>
        </w:tc>
      </w:tr>
      <w:tr w:rsidR="005B5AED" w:rsidRPr="005B5AED" w:rsidTr="00D1579A">
        <w:trPr>
          <w:trHeight w:val="2190"/>
        </w:trPr>
        <w:tc>
          <w:tcPr>
            <w:tcW w:w="817" w:type="dxa"/>
          </w:tcPr>
          <w:p w:rsidR="005B5AED" w:rsidRPr="005C74C4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0D6DBC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Публій</w:t>
            </w:r>
            <w:proofErr w:type="spellEnd"/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ілій </w:t>
            </w:r>
            <w:proofErr w:type="spellStart"/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«Енеїда» (огляд, 1-2 уривки за вибором учителя). Зв’язок твору з гомерівським епосом, міфологією. Ідея громадського служіння, утвердженн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величі держави</w:t>
            </w:r>
          </w:p>
        </w:tc>
      </w:tr>
      <w:tr w:rsidR="005B5AED" w:rsidRPr="008B76AA" w:rsidTr="00D1579A">
        <w:trPr>
          <w:trHeight w:val="693"/>
        </w:trPr>
        <w:tc>
          <w:tcPr>
            <w:tcW w:w="817" w:type="dxa"/>
          </w:tcPr>
          <w:p w:rsidR="005B5AED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Публій</w:t>
            </w:r>
            <w:proofErr w:type="spellEnd"/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ілій </w:t>
            </w:r>
            <w:proofErr w:type="spellStart"/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«Енеїда»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Енея та його значення в композиції твору</w:t>
            </w:r>
          </w:p>
        </w:tc>
      </w:tr>
      <w:tr w:rsidR="005B5AED" w:rsidRPr="008B76AA" w:rsidTr="00D1579A">
        <w:trPr>
          <w:trHeight w:val="285"/>
        </w:trPr>
        <w:tc>
          <w:tcPr>
            <w:tcW w:w="817" w:type="dxa"/>
          </w:tcPr>
          <w:p w:rsidR="005B5AED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21582C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Урок позакласного </w:t>
            </w:r>
          </w:p>
          <w:p w:rsidR="005B5AED" w:rsidRDefault="005B5AED" w:rsidP="00D157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читання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2158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2158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Софокл. «Антігона»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D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Квінт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орацій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 </w:t>
            </w:r>
            <w:proofErr w:type="spellStart"/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Мельпомени</w:t>
            </w:r>
            <w:proofErr w:type="spellEnd"/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(«Мій пам’ятник стоїть…»). Тема мистецтва і призначення митця у творі. Пам’ятник як символ вічності поезії. Розуміння автором значення свого доробку. 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0D6DBC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Публій</w:t>
            </w:r>
            <w:proofErr w:type="spellEnd"/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Овідій </w:t>
            </w:r>
            <w:proofErr w:type="spellStart"/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«Сумні елегії» («Життя поета» (IV, 10)). </w:t>
            </w:r>
          </w:p>
          <w:p w:rsidR="005B5AED" w:rsidRPr="000D6DBC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Життя та творчість поета. Міфологічний і філософський зміст поеми «Метаморфози» </w:t>
            </w:r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(огляд). Конфлікт митця з владою, трагедія вигнання і сум за батьківщиною у «Сумних елегіях». </w:t>
            </w:r>
          </w:p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відторгненого поета. Любов до вітчизни як провідна ідея твору (в межах циклу «Сумні елегії»).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320B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320B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Античність» (твір)</w:t>
            </w:r>
          </w:p>
        </w:tc>
      </w:tr>
      <w:tr w:rsidR="005B5AED" w:rsidRPr="005C74C4" w:rsidTr="00D1579A">
        <w:tc>
          <w:tcPr>
            <w:tcW w:w="6367" w:type="dxa"/>
            <w:gridSpan w:val="3"/>
          </w:tcPr>
          <w:p w:rsidR="005B5AED" w:rsidRPr="00FF3784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Середньовіччя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год.</w:t>
            </w:r>
            <w:r w:rsidRPr="009C66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год.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FF37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B5AED" w:rsidRPr="008B119D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FF378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Середньовіччя як доба, її хронологічні межі та специфічні ознаки в історії європейських і східних літератур. </w:t>
            </w:r>
          </w:p>
          <w:p w:rsidR="005B5AED" w:rsidRPr="00FF378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релігії, філософії на літературу і культуру в добу Середньовіччя. </w:t>
            </w:r>
          </w:p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жанри середньовічної літератури на Заході та Сході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B0F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proofErr w:type="spellStart"/>
            <w:r w:rsidRPr="008B0F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Рубаї</w:t>
            </w:r>
            <w:proofErr w:type="spellEnd"/>
            <w:r w:rsidRPr="008B0F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сонет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5B5AED" w:rsidRPr="008B0FC9" w:rsidRDefault="005B5AED" w:rsidP="00D1579A">
            <w:pPr>
              <w:jc w:val="both"/>
              <w:rPr>
                <w:i/>
                <w:lang w:val="uk-UA"/>
              </w:rPr>
            </w:pPr>
            <w:r w:rsidRPr="008B0F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 Культурні центри Середньовіччя на Сході і Заході. Ключові поняття китайської міфології, філософії  (конфуціанство, даосизм), які знайшли відбиток у літературі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FF378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розвитку китайської лірики епохи </w:t>
            </w:r>
            <w:proofErr w:type="spellStart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</w:t>
            </w:r>
            <w:proofErr w:type="spellEnd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 Бо. «Печаль на яшмовому ганку», «Сосна біля південної </w:t>
            </w: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галереї»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 даосизму на світогляд поета. Основні теми і мотиви лірики митця. Своєрідність пейзажів Лі Бо, утілення в них краси природи і духовного життя</w:t>
            </w:r>
          </w:p>
        </w:tc>
      </w:tr>
      <w:tr w:rsidR="005B5AED" w:rsidRPr="00FF378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FF378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</w:t>
            </w:r>
            <w:proofErr w:type="spellEnd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</w:t>
            </w:r>
            <w:proofErr w:type="spellEnd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«Пісня про хліб і шовк», «Весняний краєвид». Зв’язок поезії </w:t>
            </w:r>
            <w:proofErr w:type="spellStart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</w:t>
            </w:r>
            <w:proofErr w:type="spellEnd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</w:t>
            </w:r>
            <w:proofErr w:type="spellEnd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історичною реальністю. Вплив конфуціанства на світогляд поета. </w:t>
            </w:r>
          </w:p>
          <w:p w:rsidR="005B5AED" w:rsidRPr="00FF378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образи,  символи в ліриці митця. Образ ліричного героя, його сприйняття життя і природи, почуття, мрії, ідеали, дума про батьківщину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FF378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 доба персько-таджицької лірики, її характерні особливості, видатні представники.</w:t>
            </w:r>
          </w:p>
          <w:p w:rsidR="005B5AED" w:rsidRPr="00FF378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Омар Хайям. </w:t>
            </w:r>
            <w:proofErr w:type="spellStart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Рубаї</w:t>
            </w:r>
            <w:proofErr w:type="spellEnd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Лаконізм і  місткість жанру </w:t>
            </w:r>
            <w:proofErr w:type="spellStart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рубаї</w:t>
            </w:r>
            <w:proofErr w:type="spellEnd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теми й мотиви творчості Омара Хайяма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5AED" w:rsidRPr="00FF3784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Вивчити напам’ять 2-3 </w:t>
            </w:r>
            <w:proofErr w:type="spellStart"/>
            <w:r w:rsidRPr="00FF37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рубаї</w:t>
            </w:r>
            <w:proofErr w:type="spellEnd"/>
            <w:r w:rsidRPr="00FF37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Омара Хайяма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FF378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 середньовічної Європи: основні тенденції та жанрово-тематичне розмаїття. </w:t>
            </w:r>
          </w:p>
          <w:p w:rsidR="005B5AED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«Пісня про Роланда»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Історична основа твору, поетичне </w:t>
            </w: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переосмислення в ньому реальних подій.</w:t>
            </w:r>
          </w:p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8B0F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Поглиблення понять про героїчний епос (середньовічний).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«Пісня про Роланда»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Образна система (Роланд, </w:t>
            </w:r>
            <w:proofErr w:type="spellStart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Ганелон</w:t>
            </w:r>
            <w:proofErr w:type="spellEnd"/>
            <w:r w:rsidRPr="00FF3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Карл та ін.). Елементи фольклору. Особливості поетичної мови твору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8B0FC9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Аліг’єрі Данте  як ключова постать італійського Середньовіччя і переходу до Відродження. Загальна характеристика його творчості. Сонет 11 («В своїх очах вона несе кохання…»). Утілення в сонеті 11 Данте краси високого почуття кохання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DF08B6" w:rsidRDefault="005B5AED" w:rsidP="00D157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0B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320B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320B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Середньовіччя» (літературний диктант)</w:t>
            </w:r>
          </w:p>
        </w:tc>
      </w:tr>
      <w:tr w:rsidR="005B5AED" w:rsidRPr="005C74C4" w:rsidTr="00D1579A">
        <w:tc>
          <w:tcPr>
            <w:tcW w:w="817" w:type="dxa"/>
          </w:tcPr>
          <w:p w:rsidR="005B5AED" w:rsidRPr="000D6DBC" w:rsidRDefault="005B5AED" w:rsidP="00D1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</w:tcPr>
          <w:p w:rsidR="005B5AED" w:rsidRPr="005C74C4" w:rsidRDefault="005B5AED" w:rsidP="00D15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5B5AED" w:rsidRPr="0021582C" w:rsidRDefault="005B5AED" w:rsidP="00D1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Урок позакласного </w:t>
            </w:r>
          </w:p>
          <w:p w:rsidR="005B5AED" w:rsidRPr="005C74C4" w:rsidRDefault="005B5AED" w:rsidP="00D1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8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читання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2158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2158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Ш. Руставелі «Витязь у тигровій шкурі»</w:t>
            </w:r>
          </w:p>
        </w:tc>
      </w:tr>
    </w:tbl>
    <w:p w:rsidR="005B5AED" w:rsidRPr="005C74C4" w:rsidRDefault="005B5AED" w:rsidP="005B5AED">
      <w:pPr>
        <w:rPr>
          <w:rFonts w:ascii="Times New Roman" w:hAnsi="Times New Roman" w:cs="Times New Roman"/>
          <w:lang w:val="uk-UA"/>
        </w:rPr>
      </w:pPr>
    </w:p>
    <w:p w:rsidR="005B5AED" w:rsidRPr="005C74C4" w:rsidRDefault="005B5AED" w:rsidP="005B5AED">
      <w:pPr>
        <w:rPr>
          <w:rFonts w:ascii="Times New Roman" w:hAnsi="Times New Roman" w:cs="Times New Roman"/>
          <w:lang w:val="uk-UA"/>
        </w:rPr>
      </w:pPr>
    </w:p>
    <w:p w:rsidR="005B5AED" w:rsidRPr="0021582C" w:rsidRDefault="005B5AED" w:rsidP="005B5AED">
      <w:pPr>
        <w:rPr>
          <w:rFonts w:ascii="Times New Roman" w:hAnsi="Times New Roman" w:cs="Times New Roman"/>
          <w:lang w:val="uk-UA"/>
        </w:rPr>
      </w:pPr>
    </w:p>
    <w:p w:rsidR="0081221C" w:rsidRPr="005B5AED" w:rsidRDefault="0081221C">
      <w:pPr>
        <w:rPr>
          <w:lang w:val="uk-UA"/>
        </w:rPr>
      </w:pPr>
    </w:p>
    <w:sectPr w:rsidR="0081221C" w:rsidRPr="005B5AED" w:rsidSect="005C26A0">
      <w:pgSz w:w="8419" w:h="11906" w:orient="landscape"/>
      <w:pgMar w:top="1134" w:right="1134" w:bottom="851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printTwoOnOne/>
  <w:compat/>
  <w:rsids>
    <w:rsidRoot w:val="005B5AED"/>
    <w:rsid w:val="005B5AED"/>
    <w:rsid w:val="0081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1103</Words>
  <Characters>6291</Characters>
  <Application>Microsoft Office Word</Application>
  <DocSecurity>0</DocSecurity>
  <Lines>52</Lines>
  <Paragraphs>14</Paragraphs>
  <ScaleCrop>false</ScaleCrop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2016-08-29T16:32:00Z</dcterms:created>
  <dcterms:modified xsi:type="dcterms:W3CDTF">2016-08-29T16:34:00Z</dcterms:modified>
</cp:coreProperties>
</file>